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52847" w14:textId="3188A442" w:rsidR="00B614CF" w:rsidRDefault="00B64159" w:rsidP="00B614CF">
      <w:pPr>
        <w:spacing w:after="143"/>
        <w:jc w:val="center"/>
        <w:rPr>
          <w:rFonts w:cs="Times New Roman"/>
          <w:b/>
          <w:color w:val="042E60"/>
          <w:spacing w:val="7"/>
          <w:sz w:val="28"/>
          <w:szCs w:val="28"/>
        </w:rPr>
      </w:pPr>
      <w:r>
        <w:rPr>
          <w:rFonts w:cs="Times New Roman"/>
          <w:b/>
          <w:color w:val="042E60"/>
          <w:spacing w:val="7"/>
          <w:sz w:val="28"/>
          <w:szCs w:val="28"/>
        </w:rPr>
        <w:t>ACT Science</w:t>
      </w:r>
      <w:r w:rsidR="00B614CF" w:rsidRPr="00B614CF">
        <w:rPr>
          <w:rFonts w:cs="Times New Roman"/>
          <w:b/>
          <w:color w:val="042E60"/>
          <w:spacing w:val="7"/>
          <w:sz w:val="28"/>
          <w:szCs w:val="28"/>
        </w:rPr>
        <w:t xml:space="preserve"> Test Content</w:t>
      </w:r>
    </w:p>
    <w:p w14:paraId="0CF715F8" w14:textId="35FCCB28" w:rsidR="00D11C2B" w:rsidRPr="00D11C2B" w:rsidRDefault="00FE7D6B" w:rsidP="00B614CF">
      <w:pPr>
        <w:spacing w:after="143"/>
        <w:jc w:val="center"/>
        <w:rPr>
          <w:rFonts w:cs="Times New Roman"/>
          <w:b/>
          <w:color w:val="042E60"/>
          <w:spacing w:val="7"/>
          <w:sz w:val="22"/>
          <w:szCs w:val="22"/>
        </w:rPr>
      </w:pPr>
      <w:r>
        <w:rPr>
          <w:rFonts w:cs="Times New Roman"/>
          <w:b/>
          <w:color w:val="042E60"/>
          <w:spacing w:val="7"/>
          <w:sz w:val="22"/>
          <w:szCs w:val="22"/>
        </w:rPr>
        <w:t>(</w:t>
      </w:r>
      <w:r w:rsidR="00B64159">
        <w:rPr>
          <w:rFonts w:cs="Times New Roman"/>
          <w:b/>
          <w:color w:val="042E60"/>
          <w:spacing w:val="7"/>
          <w:sz w:val="22"/>
          <w:szCs w:val="22"/>
        </w:rPr>
        <w:t xml:space="preserve">35 Minutes – 40 </w:t>
      </w:r>
      <w:r w:rsidR="00D11C2B" w:rsidRPr="00D11C2B">
        <w:rPr>
          <w:rFonts w:cs="Times New Roman"/>
          <w:b/>
          <w:color w:val="042E60"/>
          <w:spacing w:val="7"/>
          <w:sz w:val="22"/>
          <w:szCs w:val="22"/>
        </w:rPr>
        <w:t>Questions</w:t>
      </w:r>
      <w:r w:rsidR="00D11C2B">
        <w:rPr>
          <w:rFonts w:cs="Times New Roman"/>
          <w:b/>
          <w:color w:val="042E60"/>
          <w:spacing w:val="7"/>
          <w:sz w:val="22"/>
          <w:szCs w:val="22"/>
        </w:rPr>
        <w:t>)</w:t>
      </w:r>
    </w:p>
    <w:p w14:paraId="7E128D67" w14:textId="77777777" w:rsidR="00B614CF" w:rsidRPr="00B614CF" w:rsidRDefault="00B614CF" w:rsidP="00B614CF">
      <w:pPr>
        <w:spacing w:after="143"/>
        <w:rPr>
          <w:rFonts w:cs="Times New Roman"/>
          <w:b/>
          <w:color w:val="042E60"/>
          <w:spacing w:val="7"/>
          <w:sz w:val="20"/>
          <w:szCs w:val="20"/>
        </w:rPr>
      </w:pPr>
    </w:p>
    <w:p w14:paraId="74A7E86A" w14:textId="77051A0F" w:rsidR="00B64159" w:rsidRPr="00B64159" w:rsidRDefault="00B61ACF" w:rsidP="00B64159">
      <w:pPr>
        <w:spacing w:after="143"/>
        <w:rPr>
          <w:rFonts w:ascii="Helvetica Neue" w:hAnsi="Helvetica Neue" w:cs="Times New Roman"/>
          <w:color w:val="042E60"/>
          <w:spacing w:val="6"/>
          <w:sz w:val="20"/>
          <w:szCs w:val="20"/>
        </w:rPr>
      </w:pPr>
      <w:bookmarkStart w:id="0" w:name="OLE_LINK1"/>
      <w:bookmarkStart w:id="1" w:name="OLE_LINK2"/>
      <w:r>
        <w:rPr>
          <w:rFonts w:ascii="Helvetica Neue" w:hAnsi="Helvetica Neue" w:cs="Times New Roman"/>
          <w:color w:val="042E60"/>
          <w:spacing w:val="6"/>
          <w:sz w:val="20"/>
          <w:szCs w:val="20"/>
        </w:rPr>
        <w:t xml:space="preserve">The </w:t>
      </w:r>
      <w:r w:rsidR="00B64159" w:rsidRPr="00B64159">
        <w:rPr>
          <w:rFonts w:ascii="Helvetica Neue" w:hAnsi="Helvetica Neue" w:cs="Times New Roman"/>
          <w:color w:val="042E60"/>
          <w:spacing w:val="6"/>
          <w:sz w:val="20"/>
          <w:szCs w:val="20"/>
        </w:rPr>
        <w:t>science test stresses science skills and practices over recall of scientific content, complex mathematics skills, and reading ability. A brief description and the approximate percentage of the test devoted to each reporting category is given below.</w:t>
      </w:r>
    </w:p>
    <w:p w14:paraId="688C1401" w14:textId="3E0A84B7" w:rsidR="00B64159" w:rsidRPr="00B64159" w:rsidRDefault="00B64159" w:rsidP="00B64159">
      <w:pPr>
        <w:spacing w:after="143"/>
        <w:rPr>
          <w:rFonts w:ascii="Helvetica Neue" w:hAnsi="Helvetica Neue" w:cs="Times New Roman"/>
          <w:b/>
          <w:color w:val="042E60"/>
          <w:spacing w:val="6"/>
        </w:rPr>
      </w:pPr>
      <w:r w:rsidRPr="00B64159">
        <w:rPr>
          <w:rFonts w:ascii="montserrat-medium" w:hAnsi="montserrat-medium" w:cs="Times New Roman"/>
          <w:b/>
          <w:color w:val="042E60"/>
          <w:spacing w:val="6"/>
        </w:rPr>
        <w:t xml:space="preserve">Interpretation of Data </w:t>
      </w:r>
      <w:r w:rsidRPr="00B64159">
        <w:rPr>
          <w:rFonts w:ascii="montserrat-medium" w:hAnsi="montserrat-medium" w:cs="Times New Roman"/>
          <w:b/>
          <w:color w:val="FF0000"/>
          <w:spacing w:val="6"/>
        </w:rPr>
        <w:t xml:space="preserve">(45–55%)  </w:t>
      </w:r>
    </w:p>
    <w:p w14:paraId="60E860F9" w14:textId="77777777" w:rsidR="00B64159" w:rsidRPr="00B64159" w:rsidRDefault="00B64159" w:rsidP="00B64159">
      <w:pPr>
        <w:spacing w:after="143"/>
        <w:rPr>
          <w:rFonts w:ascii="Helvetica Neue" w:hAnsi="Helvetica Neue" w:cs="Times New Roman"/>
          <w:color w:val="042E60"/>
          <w:spacing w:val="6"/>
          <w:sz w:val="20"/>
          <w:szCs w:val="20"/>
        </w:rPr>
      </w:pPr>
      <w:r w:rsidRPr="00B64159">
        <w:rPr>
          <w:rFonts w:ascii="Helvetica Neue" w:hAnsi="Helvetica Neue" w:cs="Times New Roman"/>
          <w:color w:val="042E60"/>
          <w:spacing w:val="6"/>
          <w:sz w:val="20"/>
          <w:szCs w:val="20"/>
        </w:rPr>
        <w:t>Manipulate and analyze scientific data presented in tables, graphs, and diagrams (e.g., recognize trends in data, translate tabular data into graphs, interpolate and extrapolate, and reason mathematically).</w:t>
      </w:r>
    </w:p>
    <w:p w14:paraId="4DDD1EE7" w14:textId="77777777" w:rsidR="00B64159" w:rsidRPr="00B64159" w:rsidRDefault="00B64159" w:rsidP="00B64159">
      <w:pPr>
        <w:spacing w:after="143"/>
        <w:rPr>
          <w:rFonts w:ascii="Helvetica Neue" w:hAnsi="Helvetica Neue" w:cs="Times New Roman"/>
          <w:b/>
          <w:color w:val="042E60"/>
          <w:spacing w:val="6"/>
        </w:rPr>
      </w:pPr>
      <w:r w:rsidRPr="00B64159">
        <w:rPr>
          <w:rFonts w:ascii="montserrat-medium" w:hAnsi="montserrat-medium" w:cs="Times New Roman"/>
          <w:b/>
          <w:color w:val="042E60"/>
          <w:spacing w:val="6"/>
        </w:rPr>
        <w:t xml:space="preserve">Scientific Investigation </w:t>
      </w:r>
      <w:r w:rsidRPr="00B64159">
        <w:rPr>
          <w:rFonts w:ascii="montserrat-medium" w:hAnsi="montserrat-medium" w:cs="Times New Roman"/>
          <w:b/>
          <w:color w:val="FF0000"/>
          <w:spacing w:val="6"/>
        </w:rPr>
        <w:t>(20–30%)</w:t>
      </w:r>
    </w:p>
    <w:p w14:paraId="36F753B8" w14:textId="77777777" w:rsidR="00B64159" w:rsidRPr="00B64159" w:rsidRDefault="00B64159" w:rsidP="00B64159">
      <w:pPr>
        <w:spacing w:after="143"/>
        <w:rPr>
          <w:rFonts w:ascii="Helvetica Neue" w:hAnsi="Helvetica Neue" w:cs="Times New Roman"/>
          <w:color w:val="042E60"/>
          <w:spacing w:val="6"/>
          <w:sz w:val="20"/>
          <w:szCs w:val="20"/>
        </w:rPr>
      </w:pPr>
      <w:r w:rsidRPr="00B64159">
        <w:rPr>
          <w:rFonts w:ascii="Helvetica Neue" w:hAnsi="Helvetica Neue" w:cs="Times New Roman"/>
          <w:color w:val="042E60"/>
          <w:spacing w:val="6"/>
          <w:sz w:val="20"/>
          <w:szCs w:val="20"/>
        </w:rPr>
        <w:t>Understand experimental tools, procedures, and design (e.g., identify variables and controls) and compare, extend, and modify experiments (e.g., predict the results of additional trials).</w:t>
      </w:r>
    </w:p>
    <w:p w14:paraId="49537E7A" w14:textId="77777777" w:rsidR="00B64159" w:rsidRPr="00B64159" w:rsidRDefault="00B64159" w:rsidP="00B64159">
      <w:pPr>
        <w:spacing w:after="143"/>
        <w:rPr>
          <w:rFonts w:ascii="Helvetica Neue" w:hAnsi="Helvetica Neue" w:cs="Times New Roman"/>
          <w:b/>
          <w:color w:val="042E60"/>
          <w:spacing w:val="6"/>
        </w:rPr>
      </w:pPr>
      <w:r w:rsidRPr="00B64159">
        <w:rPr>
          <w:rFonts w:ascii="montserrat-medium" w:hAnsi="montserrat-medium" w:cs="Times New Roman"/>
          <w:b/>
          <w:color w:val="042E60"/>
          <w:spacing w:val="6"/>
        </w:rPr>
        <w:t xml:space="preserve">Evaluation of Models, Inferences, and Experimental Results </w:t>
      </w:r>
      <w:r w:rsidRPr="00B64159">
        <w:rPr>
          <w:rFonts w:ascii="montserrat-medium" w:hAnsi="montserrat-medium" w:cs="Times New Roman"/>
          <w:b/>
          <w:color w:val="FF0000"/>
          <w:spacing w:val="6"/>
        </w:rPr>
        <w:t>(25–35%)</w:t>
      </w:r>
    </w:p>
    <w:p w14:paraId="2327F6D9" w14:textId="77777777" w:rsidR="00B64159" w:rsidRPr="00B64159" w:rsidRDefault="00B64159" w:rsidP="00B64159">
      <w:pPr>
        <w:spacing w:after="143"/>
        <w:rPr>
          <w:rFonts w:ascii="Helvetica Neue" w:hAnsi="Helvetica Neue" w:cs="Times New Roman"/>
          <w:color w:val="042E60"/>
          <w:spacing w:val="6"/>
          <w:sz w:val="20"/>
          <w:szCs w:val="20"/>
        </w:rPr>
      </w:pPr>
      <w:r w:rsidRPr="00B64159">
        <w:rPr>
          <w:rFonts w:ascii="Helvetica Neue" w:hAnsi="Helvetica Neue" w:cs="Times New Roman"/>
          <w:color w:val="042E60"/>
          <w:spacing w:val="6"/>
          <w:sz w:val="20"/>
          <w:szCs w:val="20"/>
        </w:rPr>
        <w:t>Judge the validity of scientific information and formulate conclusions and predictions based on that information (e.g., determine which explanation for a scientific phenomenon is supported by new findings).</w:t>
      </w:r>
    </w:p>
    <w:p w14:paraId="4F35A538" w14:textId="77777777" w:rsidR="00B64159" w:rsidRPr="00B64159" w:rsidRDefault="00B64159" w:rsidP="00B64159">
      <w:pPr>
        <w:spacing w:after="143"/>
        <w:rPr>
          <w:rFonts w:ascii="Helvetica Neue" w:hAnsi="Helvetica Neue" w:cs="Times New Roman"/>
          <w:color w:val="042E60"/>
          <w:spacing w:val="6"/>
          <w:sz w:val="20"/>
          <w:szCs w:val="20"/>
        </w:rPr>
      </w:pPr>
      <w:r w:rsidRPr="00B64159">
        <w:rPr>
          <w:rFonts w:ascii="montserrat-medium" w:hAnsi="montserrat-medium" w:cs="Times New Roman"/>
          <w:color w:val="042E60"/>
          <w:spacing w:val="6"/>
          <w:sz w:val="20"/>
          <w:szCs w:val="20"/>
        </w:rPr>
        <w:t>Passage Formats on the Science Test</w:t>
      </w:r>
      <w:bookmarkStart w:id="2" w:name="_GoBack"/>
      <w:bookmarkEnd w:id="2"/>
    </w:p>
    <w:p w14:paraId="58102CA2" w14:textId="77777777" w:rsidR="00B64159" w:rsidRPr="00B64159" w:rsidRDefault="00B64159" w:rsidP="00B64159">
      <w:pPr>
        <w:spacing w:after="143"/>
        <w:rPr>
          <w:rFonts w:ascii="Helvetica Neue" w:hAnsi="Helvetica Neue" w:cs="Times New Roman"/>
          <w:color w:val="042E60"/>
          <w:spacing w:val="6"/>
          <w:sz w:val="20"/>
          <w:szCs w:val="20"/>
        </w:rPr>
      </w:pPr>
      <w:r w:rsidRPr="00B64159">
        <w:rPr>
          <w:rFonts w:ascii="Helvetica Neue" w:hAnsi="Helvetica Neue" w:cs="Times New Roman"/>
          <w:color w:val="042E60"/>
          <w:spacing w:val="6"/>
          <w:sz w:val="20"/>
          <w:szCs w:val="20"/>
        </w:rPr>
        <w:t>The scientific information is conveyed in one of three different formats.</w:t>
      </w:r>
    </w:p>
    <w:p w14:paraId="60A0C948" w14:textId="3D0F5EB9" w:rsidR="00B87366" w:rsidRPr="00B64159" w:rsidRDefault="00B64159" w:rsidP="00B87366">
      <w:pPr>
        <w:numPr>
          <w:ilvl w:val="0"/>
          <w:numId w:val="5"/>
        </w:numPr>
        <w:spacing w:before="100" w:beforeAutospacing="1" w:after="100" w:afterAutospacing="1"/>
        <w:rPr>
          <w:rFonts w:ascii="Helvetica Neue" w:eastAsia="Times New Roman" w:hAnsi="Helvetica Neue" w:cs="Times New Roman"/>
          <w:color w:val="042E60"/>
          <w:spacing w:val="6"/>
          <w:sz w:val="20"/>
          <w:szCs w:val="20"/>
        </w:rPr>
      </w:pPr>
      <w:r w:rsidRPr="00B64159">
        <w:rPr>
          <w:rFonts w:ascii="montserrat-medium" w:eastAsia="Times New Roman" w:hAnsi="montserrat-medium" w:cs="Times New Roman"/>
          <w:b/>
          <w:color w:val="042E60"/>
          <w:spacing w:val="6"/>
          <w:sz w:val="20"/>
          <w:szCs w:val="20"/>
        </w:rPr>
        <w:t>Data Representation (30–40%): </w:t>
      </w:r>
      <w:r w:rsidRPr="00B64159">
        <w:rPr>
          <w:rFonts w:ascii="Helvetica Neue" w:eastAsia="Times New Roman" w:hAnsi="Helvetica Neue" w:cs="Times New Roman"/>
          <w:color w:val="042E60"/>
          <w:spacing w:val="6"/>
          <w:sz w:val="20"/>
          <w:szCs w:val="20"/>
        </w:rPr>
        <w:t>This format presents graphic and tabular material similar to that found in science journals and texts. The questions associated with this format measure skills such as graph reading, interpretation of scatterplots, and interpretation of information presented in tables.</w:t>
      </w:r>
    </w:p>
    <w:p w14:paraId="67163B7E" w14:textId="77777777" w:rsidR="00B64159" w:rsidRPr="00B64159" w:rsidRDefault="00B64159" w:rsidP="00B64159">
      <w:pPr>
        <w:numPr>
          <w:ilvl w:val="0"/>
          <w:numId w:val="5"/>
        </w:numPr>
        <w:spacing w:before="100" w:beforeAutospacing="1" w:after="100" w:afterAutospacing="1"/>
        <w:rPr>
          <w:rFonts w:ascii="Helvetica Neue" w:eastAsia="Times New Roman" w:hAnsi="Helvetica Neue" w:cs="Times New Roman"/>
          <w:color w:val="042E60"/>
          <w:spacing w:val="6"/>
          <w:sz w:val="20"/>
          <w:szCs w:val="20"/>
        </w:rPr>
      </w:pPr>
      <w:r w:rsidRPr="00B64159">
        <w:rPr>
          <w:rFonts w:ascii="montserrat-medium" w:eastAsia="Times New Roman" w:hAnsi="montserrat-medium" w:cs="Times New Roman"/>
          <w:b/>
          <w:color w:val="042E60"/>
          <w:spacing w:val="6"/>
          <w:sz w:val="20"/>
          <w:szCs w:val="20"/>
        </w:rPr>
        <w:t>Research Summaries (45–55%): </w:t>
      </w:r>
      <w:r w:rsidRPr="00B64159">
        <w:rPr>
          <w:rFonts w:ascii="Helvetica Neue" w:eastAsia="Times New Roman" w:hAnsi="Helvetica Neue" w:cs="Times New Roman"/>
          <w:color w:val="042E60"/>
          <w:spacing w:val="6"/>
          <w:sz w:val="20"/>
          <w:szCs w:val="20"/>
        </w:rPr>
        <w:t>This format provides descriptions of one or more related experiments. The questions focus upon the design of experiments and the interpretation of experimental results.</w:t>
      </w:r>
    </w:p>
    <w:p w14:paraId="5AF538B3" w14:textId="77777777" w:rsidR="00B64159" w:rsidRPr="00B64159" w:rsidRDefault="00B64159" w:rsidP="00B64159">
      <w:pPr>
        <w:numPr>
          <w:ilvl w:val="0"/>
          <w:numId w:val="5"/>
        </w:numPr>
        <w:spacing w:before="100" w:beforeAutospacing="1" w:after="100" w:afterAutospacing="1"/>
        <w:rPr>
          <w:rFonts w:ascii="Helvetica Neue" w:eastAsia="Times New Roman" w:hAnsi="Helvetica Neue" w:cs="Times New Roman"/>
          <w:color w:val="042E60"/>
          <w:spacing w:val="6"/>
          <w:sz w:val="20"/>
          <w:szCs w:val="20"/>
        </w:rPr>
      </w:pPr>
      <w:r w:rsidRPr="00B64159">
        <w:rPr>
          <w:rFonts w:ascii="montserrat-medium" w:eastAsia="Times New Roman" w:hAnsi="montserrat-medium" w:cs="Times New Roman"/>
          <w:b/>
          <w:color w:val="042E60"/>
          <w:spacing w:val="6"/>
          <w:sz w:val="20"/>
          <w:szCs w:val="20"/>
        </w:rPr>
        <w:t>Conflicting Viewpoints (15–20%): </w:t>
      </w:r>
      <w:r w:rsidRPr="00B64159">
        <w:rPr>
          <w:rFonts w:ascii="Helvetica Neue" w:eastAsia="Times New Roman" w:hAnsi="Helvetica Neue" w:cs="Times New Roman"/>
          <w:color w:val="042E60"/>
          <w:spacing w:val="6"/>
          <w:sz w:val="20"/>
          <w:szCs w:val="20"/>
        </w:rPr>
        <w:t>This format presents expressions of several hypotheses or views that, being based on differing premises or on incomplete data, are inconsistent with one another. The questions focus upon the understanding, analysis, and comparison of alternative viewpoints or hypotheses.</w:t>
      </w:r>
    </w:p>
    <w:bookmarkEnd w:id="0"/>
    <w:bookmarkEnd w:id="1"/>
    <w:p w14:paraId="1A97824A" w14:textId="77777777" w:rsidR="00931012" w:rsidRPr="00B614CF" w:rsidRDefault="00931012"/>
    <w:sectPr w:rsidR="00931012" w:rsidRPr="00B614CF" w:rsidSect="00B614C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ontserrat-med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D2D"/>
    <w:multiLevelType w:val="multilevel"/>
    <w:tmpl w:val="182C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A3EDB"/>
    <w:multiLevelType w:val="multilevel"/>
    <w:tmpl w:val="491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97978"/>
    <w:multiLevelType w:val="hybridMultilevel"/>
    <w:tmpl w:val="A818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E7E97"/>
    <w:multiLevelType w:val="hybridMultilevel"/>
    <w:tmpl w:val="790C55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210E5"/>
    <w:multiLevelType w:val="multilevel"/>
    <w:tmpl w:val="C2A2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CF"/>
    <w:rsid w:val="001F5CA0"/>
    <w:rsid w:val="00605AD1"/>
    <w:rsid w:val="009005FF"/>
    <w:rsid w:val="00931012"/>
    <w:rsid w:val="00A57AAD"/>
    <w:rsid w:val="00B614CF"/>
    <w:rsid w:val="00B61ACF"/>
    <w:rsid w:val="00B64159"/>
    <w:rsid w:val="00B87366"/>
    <w:rsid w:val="00D11C2B"/>
    <w:rsid w:val="00FE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F9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614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61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0421">
      <w:bodyDiv w:val="1"/>
      <w:marLeft w:val="0"/>
      <w:marRight w:val="0"/>
      <w:marTop w:val="0"/>
      <w:marBottom w:val="0"/>
      <w:divBdr>
        <w:top w:val="none" w:sz="0" w:space="0" w:color="auto"/>
        <w:left w:val="none" w:sz="0" w:space="0" w:color="auto"/>
        <w:bottom w:val="none" w:sz="0" w:space="0" w:color="auto"/>
        <w:right w:val="none" w:sz="0" w:space="0" w:color="auto"/>
      </w:divBdr>
    </w:div>
    <w:div w:id="758527677">
      <w:bodyDiv w:val="1"/>
      <w:marLeft w:val="0"/>
      <w:marRight w:val="0"/>
      <w:marTop w:val="0"/>
      <w:marBottom w:val="0"/>
      <w:divBdr>
        <w:top w:val="none" w:sz="0" w:space="0" w:color="auto"/>
        <w:left w:val="none" w:sz="0" w:space="0" w:color="auto"/>
        <w:bottom w:val="none" w:sz="0" w:space="0" w:color="auto"/>
        <w:right w:val="none" w:sz="0" w:space="0" w:color="auto"/>
      </w:divBdr>
    </w:div>
    <w:div w:id="993068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Wimberly</dc:creator>
  <cp:keywords/>
  <dc:description/>
  <cp:lastModifiedBy>Tiffany Wimberly</cp:lastModifiedBy>
  <cp:revision>2</cp:revision>
  <dcterms:created xsi:type="dcterms:W3CDTF">2017-09-04T04:31:00Z</dcterms:created>
  <dcterms:modified xsi:type="dcterms:W3CDTF">2017-09-04T04:31:00Z</dcterms:modified>
</cp:coreProperties>
</file>